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16" w:rsidRDefault="00D83416" w:rsidP="00683A11">
      <w:pPr>
        <w:spacing w:after="0"/>
        <w:jc w:val="both"/>
        <w:rPr>
          <w:sz w:val="18"/>
          <w:szCs w:val="18"/>
        </w:rPr>
      </w:pPr>
    </w:p>
    <w:p w:rsidR="00D83416" w:rsidRDefault="00D83416" w:rsidP="00683A11">
      <w:pPr>
        <w:spacing w:after="0"/>
        <w:jc w:val="both"/>
        <w:rPr>
          <w:sz w:val="18"/>
          <w:szCs w:val="18"/>
        </w:rPr>
      </w:pPr>
    </w:p>
    <w:p w:rsidR="00D83416" w:rsidRPr="00154EE7" w:rsidRDefault="00154EE7" w:rsidP="00683A11">
      <w:pPr>
        <w:spacing w:after="0"/>
        <w:jc w:val="both"/>
        <w:rPr>
          <w:color w:val="2E74B5" w:themeColor="accent1" w:themeShade="BF"/>
          <w:sz w:val="28"/>
          <w:szCs w:val="28"/>
        </w:rPr>
      </w:pPr>
      <w:r>
        <w:rPr>
          <w:rFonts w:ascii="Tahoma" w:hAnsi="Tahoma" w:cs="Tahoma"/>
          <w:color w:val="2E74B5" w:themeColor="accent1" w:themeShade="BF"/>
          <w:sz w:val="28"/>
          <w:szCs w:val="28"/>
          <w:shd w:val="clear" w:color="auto" w:fill="FFFFFF"/>
        </w:rPr>
        <w:t xml:space="preserve">   </w:t>
      </w:r>
      <w:bookmarkStart w:id="0" w:name="_GoBack"/>
      <w:bookmarkEnd w:id="0"/>
      <w:r>
        <w:rPr>
          <w:rFonts w:ascii="Tahoma" w:hAnsi="Tahoma" w:cs="Tahoma"/>
          <w:color w:val="2E74B5" w:themeColor="accent1" w:themeShade="BF"/>
          <w:sz w:val="28"/>
          <w:szCs w:val="28"/>
          <w:shd w:val="clear" w:color="auto" w:fill="FFFFFF"/>
        </w:rPr>
        <w:t xml:space="preserve">  </w:t>
      </w:r>
      <w:r w:rsidR="00D83416" w:rsidRPr="00154EE7">
        <w:rPr>
          <w:rFonts w:ascii="Tahoma" w:hAnsi="Tahoma" w:cs="Tahoma"/>
          <w:color w:val="2E74B5" w:themeColor="accent1" w:themeShade="BF"/>
          <w:sz w:val="28"/>
          <w:szCs w:val="28"/>
          <w:shd w:val="clear" w:color="auto" w:fill="FFFFFF"/>
        </w:rPr>
        <w:t>Ticket Serviços</w:t>
      </w:r>
      <w:r w:rsidRPr="00154EE7">
        <w:rPr>
          <w:rFonts w:ascii="Tahoma" w:hAnsi="Tahoma" w:cs="Tahoma"/>
          <w:color w:val="2E74B5" w:themeColor="accent1" w:themeShade="BF"/>
          <w:sz w:val="28"/>
          <w:szCs w:val="28"/>
          <w:shd w:val="clear" w:color="auto" w:fill="FFFFFF"/>
        </w:rPr>
        <w:t>®</w:t>
      </w:r>
    </w:p>
    <w:p w:rsidR="00D83416" w:rsidRDefault="00D83416" w:rsidP="00683A11">
      <w:pPr>
        <w:spacing w:after="0"/>
        <w:jc w:val="both"/>
        <w:rPr>
          <w:sz w:val="18"/>
          <w:szCs w:val="18"/>
        </w:rPr>
      </w:pPr>
    </w:p>
    <w:p w:rsidR="00D83416" w:rsidRDefault="00D83416" w:rsidP="00683A11">
      <w:pPr>
        <w:spacing w:after="0"/>
        <w:jc w:val="both"/>
        <w:rPr>
          <w:sz w:val="18"/>
          <w:szCs w:val="18"/>
        </w:rPr>
      </w:pPr>
    </w:p>
    <w:p w:rsidR="00CF3F93" w:rsidRPr="00683A11" w:rsidRDefault="00CF3F93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971550" cy="514350"/>
            <wp:effectExtent l="0" t="0" r="0" b="0"/>
            <wp:docPr id="2" name="Imagem 2" descr="Ticket Restaurant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cket Restaurant®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sz w:val="18"/>
          <w:szCs w:val="18"/>
        </w:rPr>
        <w:t xml:space="preserve">     </w:t>
      </w:r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O Ticket </w:t>
      </w:r>
      <w:proofErr w:type="spellStart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Restaurant</w:t>
      </w:r>
      <w:proofErr w:type="spellEnd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®, disponível em duas opções, vale ou cartão, é um meio de pagamento que permite às organizações subsidiar as refeições diárias dos seus colaboradores. Pode ser utilizado em restaurantes, supermercados e outros estabelecimentos alimentares. </w:t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>Totalmente isento de contribuições e impostos até € 6,83 / dia.</w:t>
      </w:r>
    </w:p>
    <w:p w:rsidR="00CF3F93" w:rsidRPr="00683A11" w:rsidRDefault="00CF3F93">
      <w:pPr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CF3F93" w:rsidRPr="00683A11" w:rsidRDefault="00CF3F93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1114425" cy="514350"/>
            <wp:effectExtent l="0" t="0" r="9525" b="0"/>
            <wp:docPr id="3" name="Imagem 3" descr="Ticket Infância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cket Infância®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sz w:val="18"/>
          <w:szCs w:val="18"/>
        </w:rPr>
        <w:t xml:space="preserve">  </w:t>
      </w:r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O Ticket Infância®, disponível em duas opções, papel ou formato digital, é um vale infância, atribuído pelas empresas aos colaboradores, para subsidiar as despesas de educação dos seus filhos, com idade inferior a 7 anos, em creches, </w:t>
      </w:r>
      <w:proofErr w:type="gramStart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jardins de infância</w:t>
      </w:r>
      <w:proofErr w:type="gramEnd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e lactários. </w:t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>Um benefício totalmente isento de contribuições e impostos.</w:t>
      </w:r>
    </w:p>
    <w:p w:rsidR="00CF3F93" w:rsidRPr="00683A11" w:rsidRDefault="00CF3F93" w:rsidP="00683A11">
      <w:pPr>
        <w:spacing w:after="0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CF3F93" w:rsidRPr="002713FC" w:rsidRDefault="00CF3F93" w:rsidP="00683A11">
      <w:pPr>
        <w:pStyle w:val="Ttulo1"/>
        <w:shd w:val="clear" w:color="auto" w:fill="FFFFFF"/>
        <w:spacing w:before="0" w:line="375" w:lineRule="atLeast"/>
        <w:jc w:val="both"/>
        <w:rPr>
          <w:rStyle w:val="Forte"/>
          <w:rFonts w:ascii="Tahoma" w:hAnsi="Tahoma" w:cs="Tahoma"/>
          <w:b w:val="0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1381125" cy="533400"/>
            <wp:effectExtent l="0" t="0" r="9525" b="0"/>
            <wp:docPr id="4" name="Imagem 4" descr="Ticket Educação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cket Educação®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sz w:val="18"/>
          <w:szCs w:val="18"/>
        </w:rPr>
        <w:t xml:space="preserve"> </w:t>
      </w:r>
      <w:r w:rsidR="00683A11"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O Ticket Educação® é um vale educação</w:t>
      </w:r>
      <w:r w:rsid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, disponível em papel, cartão eletrónico e formato digital</w:t>
      </w:r>
      <w:r w:rsidR="007E1EE4">
        <w:rPr>
          <w:rFonts w:ascii="Tahoma" w:hAnsi="Tahoma" w:cs="Tahoma"/>
          <w:color w:val="383838"/>
          <w:sz w:val="18"/>
          <w:szCs w:val="18"/>
          <w:shd w:val="clear" w:color="auto" w:fill="FFFFFF"/>
        </w:rPr>
        <w:t>,</w:t>
      </w:r>
      <w:r w:rsidR="00683A11"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atribuído pelas empresas e instituições aos seus colaboradores com filhos ou equiparados, com idade compreendida entre os 7 e os 25 anos, que permite subsidiar o pagamento de escolas, estabelecimentos de ensino e outros serviços de educação, bem como de despesas com manuais e livros escolares.</w:t>
      </w:r>
      <w:r w:rsid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</w:t>
      </w:r>
      <w:r w:rsidR="00683A11" w:rsidRPr="002713FC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>Um benefício totalmente isento de contribuições e impostos</w:t>
      </w:r>
      <w:r w:rsidR="002713FC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, </w:t>
      </w:r>
      <w:r w:rsidR="002713FC" w:rsidRPr="002713FC">
        <w:rPr>
          <w:rFonts w:ascii="Tahoma" w:hAnsi="Tahoma" w:cs="Tahoma"/>
          <w:b/>
          <w:color w:val="383838"/>
          <w:sz w:val="18"/>
          <w:szCs w:val="18"/>
          <w:shd w:val="clear" w:color="auto" w:fill="FFFFFF"/>
        </w:rPr>
        <w:t>até ao limite anual de 1.100€, por dependente</w:t>
      </w:r>
      <w:r w:rsidR="002713FC">
        <w:rPr>
          <w:rFonts w:ascii="Tahoma" w:hAnsi="Tahoma" w:cs="Tahoma"/>
          <w:b/>
          <w:color w:val="383838"/>
          <w:sz w:val="18"/>
          <w:szCs w:val="18"/>
          <w:shd w:val="clear" w:color="auto" w:fill="FFFFFF"/>
        </w:rPr>
        <w:t xml:space="preserve"> em IRS.</w:t>
      </w:r>
    </w:p>
    <w:p w:rsidR="001B725B" w:rsidRPr="00683A11" w:rsidRDefault="001B725B" w:rsidP="001B725B">
      <w:pPr>
        <w:rPr>
          <w:sz w:val="18"/>
          <w:szCs w:val="18"/>
          <w:lang w:eastAsia="pt-PT"/>
        </w:rPr>
      </w:pPr>
    </w:p>
    <w:p w:rsidR="001B725B" w:rsidRPr="00683A11" w:rsidRDefault="001B725B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1123950" cy="295275"/>
            <wp:effectExtent l="0" t="0" r="0" b="9525"/>
            <wp:docPr id="5" name="Imagem 5" descr="Ticket Ensino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icket Ensino®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sz w:val="18"/>
          <w:szCs w:val="18"/>
          <w:lang w:eastAsia="pt-PT"/>
        </w:rPr>
        <w:t xml:space="preserve">  </w:t>
      </w:r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O Ticket Ensino®, disponível em cartão e papel, é um cheque ensino/formação atribuído pelas empresas que pretendem subsidiar as despesas de educação e formação dos colaboradores e seus dependentes em áreas específicas, sem limite de idade ou valor anual. </w:t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>Isenção total de Contribuições.</w:t>
      </w:r>
    </w:p>
    <w:p w:rsidR="001B725B" w:rsidRPr="00683A11" w:rsidRDefault="001B725B" w:rsidP="001B725B">
      <w:pPr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Default="001B725B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828675" cy="495300"/>
            <wp:effectExtent l="0" t="0" r="9525" b="0"/>
            <wp:docPr id="6" name="Imagem 6" descr="Ticket Care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icket Care®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  </w:t>
      </w:r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O Ticket </w:t>
      </w:r>
      <w:proofErr w:type="spellStart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Care</w:t>
      </w:r>
      <w:proofErr w:type="spellEnd"/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® é um vale de Bem-estar, atribuído pelas empresas ou instituições que pretendam subsidiar os colaboradores e seus familiares, nas despesas de serviços de apoio social, nomeadamente: internamento em lares, centros de dia, apoio domiciliário, fisioterapia e outras despesas de saúde. </w:t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>Isenção total de Contribuições.</w:t>
      </w:r>
    </w:p>
    <w:p w:rsidR="00683A11" w:rsidRPr="00683A11" w:rsidRDefault="00683A11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Pr="00683A11" w:rsidRDefault="001B725B" w:rsidP="00683A11">
      <w:pPr>
        <w:spacing w:after="0"/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Pr="00683A11" w:rsidRDefault="001B725B" w:rsidP="00683A11">
      <w:pPr>
        <w:spacing w:after="0"/>
        <w:jc w:val="both"/>
        <w:rPr>
          <w:rFonts w:ascii="Tahoma" w:hAnsi="Tahoma" w:cs="Tahoma"/>
          <w:color w:val="383838"/>
          <w:sz w:val="18"/>
          <w:szCs w:val="18"/>
          <w:shd w:val="clear" w:color="auto" w:fill="FFFFFF"/>
        </w:rPr>
      </w:pPr>
      <w:r w:rsidRPr="00683A11">
        <w:rPr>
          <w:noProof/>
          <w:sz w:val="18"/>
          <w:szCs w:val="18"/>
          <w:lang w:eastAsia="pt-PT"/>
        </w:rPr>
        <w:drawing>
          <wp:inline distT="0" distB="0" distL="0" distR="0">
            <wp:extent cx="990600" cy="266700"/>
            <wp:effectExtent l="0" t="0" r="0" b="0"/>
            <wp:docPr id="7" name="Imagem 7" descr="Ticket Car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icket Car®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 </w:t>
      </w:r>
      <w:r w:rsidRPr="00683A1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O Ticket Car® é um produto multimarca, destinado às empresas, para pagamento de combustível das suas viaturas e despesas de assistência auto.</w:t>
      </w:r>
    </w:p>
    <w:p w:rsidR="001B725B" w:rsidRPr="00683A11" w:rsidRDefault="001B725B" w:rsidP="001B725B">
      <w:pPr>
        <w:jc w:val="both"/>
        <w:rPr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Default="001B725B" w:rsidP="00683A11">
      <w:pPr>
        <w:pStyle w:val="NormalWeb"/>
        <w:shd w:val="clear" w:color="auto" w:fill="FFFFFF"/>
        <w:spacing w:before="0" w:beforeAutospacing="0" w:after="0" w:afterAutospacing="0" w:line="384" w:lineRule="atLeast"/>
        <w:jc w:val="both"/>
        <w:rPr>
          <w:rFonts w:ascii="Tahoma" w:hAnsi="Tahoma" w:cs="Tahoma"/>
          <w:color w:val="383838"/>
          <w:sz w:val="18"/>
          <w:szCs w:val="18"/>
        </w:rPr>
      </w:pPr>
      <w:r w:rsidRPr="00683A11">
        <w:rPr>
          <w:noProof/>
          <w:sz w:val="18"/>
          <w:szCs w:val="18"/>
        </w:rPr>
        <w:drawing>
          <wp:inline distT="0" distB="0" distL="0" distR="0">
            <wp:extent cx="1066800" cy="295275"/>
            <wp:effectExtent l="0" t="0" r="0" b="9525"/>
            <wp:docPr id="8" name="Imagem 8" descr="Ticket Oferta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icket Oferta®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A11"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  </w:t>
      </w:r>
      <w:r w:rsidRPr="00683A11">
        <w:rPr>
          <w:rFonts w:ascii="Tahoma" w:hAnsi="Tahoma" w:cs="Tahoma"/>
          <w:color w:val="383838"/>
          <w:sz w:val="18"/>
          <w:szCs w:val="18"/>
        </w:rPr>
        <w:t xml:space="preserve">O Ticket Oferta® é um cheque prenda atribuído pelas empresas para distinguir colaboradores ou clientes e promover os seus negócios. </w:t>
      </w:r>
      <w:r w:rsidR="00683A11" w:rsidRPr="00683A11">
        <w:rPr>
          <w:rFonts w:ascii="Tahoma" w:hAnsi="Tahoma" w:cs="Tahoma"/>
          <w:color w:val="383838"/>
          <w:sz w:val="18"/>
          <w:szCs w:val="18"/>
        </w:rPr>
        <w:t>É</w:t>
      </w:r>
      <w:r w:rsidRPr="00683A11">
        <w:rPr>
          <w:rFonts w:ascii="Tahoma" w:hAnsi="Tahoma" w:cs="Tahoma"/>
          <w:color w:val="383838"/>
          <w:sz w:val="18"/>
          <w:szCs w:val="18"/>
        </w:rPr>
        <w:t xml:space="preserve"> a solução ideal para as prendas de Natal</w:t>
      </w:r>
      <w:r w:rsidR="007E1EE4">
        <w:rPr>
          <w:rFonts w:ascii="Tahoma" w:hAnsi="Tahoma" w:cs="Tahoma"/>
          <w:color w:val="383838"/>
          <w:sz w:val="18"/>
          <w:szCs w:val="18"/>
        </w:rPr>
        <w:t>, Aniversário, entre outras</w:t>
      </w:r>
      <w:r w:rsidRPr="00683A11">
        <w:rPr>
          <w:rFonts w:ascii="Tahoma" w:hAnsi="Tahoma" w:cs="Tahoma"/>
          <w:color w:val="383838"/>
          <w:sz w:val="18"/>
          <w:szCs w:val="18"/>
        </w:rPr>
        <w:t>.</w:t>
      </w:r>
    </w:p>
    <w:p w:rsidR="002713FC" w:rsidRDefault="002713FC" w:rsidP="00683A11">
      <w:pPr>
        <w:pStyle w:val="NormalWeb"/>
        <w:shd w:val="clear" w:color="auto" w:fill="FFFFFF"/>
        <w:spacing w:before="0" w:beforeAutospacing="0" w:after="0" w:afterAutospacing="0" w:line="384" w:lineRule="atLeast"/>
        <w:jc w:val="both"/>
        <w:rPr>
          <w:rFonts w:ascii="Tahoma" w:hAnsi="Tahoma" w:cs="Tahoma"/>
          <w:color w:val="383838"/>
          <w:sz w:val="18"/>
          <w:szCs w:val="18"/>
        </w:rPr>
      </w:pPr>
    </w:p>
    <w:p w:rsidR="002713FC" w:rsidRDefault="002713FC" w:rsidP="002713FC">
      <w:pPr>
        <w:pStyle w:val="Ttulo2"/>
        <w:shd w:val="clear" w:color="auto" w:fill="FFFFFF"/>
        <w:spacing w:after="630" w:line="390" w:lineRule="atLeast"/>
        <w:rPr>
          <w:rFonts w:ascii="Tahoma" w:eastAsia="Times New Roman" w:hAnsi="Tahoma" w:cs="Tahoma"/>
          <w:color w:val="auto"/>
          <w:sz w:val="18"/>
          <w:szCs w:val="18"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1066800" cy="352425"/>
            <wp:effectExtent l="0" t="0" r="0" b="9525"/>
            <wp:docPr id="9" name="Imagem 9" descr="http://www.ticket.pt/imagens/ticketmai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ticket.pt/imagens/ticketmais/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83838"/>
          <w:sz w:val="18"/>
          <w:szCs w:val="18"/>
        </w:rPr>
        <w:t xml:space="preserve">  </w:t>
      </w:r>
      <w:r w:rsidRPr="002713FC">
        <w:rPr>
          <w:rFonts w:ascii="Tahoma" w:hAnsi="Tahoma" w:cs="Tahoma"/>
          <w:color w:val="auto"/>
          <w:sz w:val="18"/>
          <w:szCs w:val="18"/>
        </w:rPr>
        <w:t>P</w:t>
      </w:r>
      <w:r w:rsidRPr="002713FC">
        <w:rPr>
          <w:rFonts w:ascii="Tahoma" w:eastAsia="Times New Roman" w:hAnsi="Tahoma" w:cs="Tahoma"/>
          <w:color w:val="auto"/>
          <w:sz w:val="18"/>
          <w:szCs w:val="18"/>
          <w:lang w:eastAsia="pt-PT"/>
        </w:rPr>
        <w:t>rograma de descontos e benefícios exclusivos para os clientes, utilizadores e aderentes dos produtos Ticket Serviços®</w:t>
      </w:r>
      <w:r>
        <w:rPr>
          <w:rFonts w:ascii="Tahoma" w:eastAsia="Times New Roman" w:hAnsi="Tahoma" w:cs="Tahoma"/>
          <w:color w:val="auto"/>
          <w:sz w:val="18"/>
          <w:szCs w:val="18"/>
          <w:lang w:eastAsia="pt-PT"/>
        </w:rPr>
        <w:t>.</w:t>
      </w:r>
      <w:r w:rsidRPr="002713FC">
        <w:rPr>
          <w:rFonts w:ascii="Tahoma" w:eastAsia="Times New Roman" w:hAnsi="Tahoma" w:cs="Tahoma"/>
          <w:color w:val="auto"/>
          <w:sz w:val="18"/>
          <w:szCs w:val="18"/>
          <w:lang w:eastAsia="pt-PT"/>
        </w:rPr>
        <w:t xml:space="preserve"> Sem custos de adesão.</w:t>
      </w:r>
    </w:p>
    <w:p w:rsidR="002713FC" w:rsidRPr="002713FC" w:rsidRDefault="002713FC" w:rsidP="002713FC">
      <w:pPr>
        <w:rPr>
          <w:rFonts w:ascii="Tahoma" w:hAnsi="Tahoma" w:cs="Tahoma"/>
          <w:sz w:val="18"/>
          <w:szCs w:val="18"/>
          <w:lang w:eastAsia="pt-PT"/>
        </w:rPr>
      </w:pPr>
      <w:r w:rsidRPr="002713FC">
        <w:rPr>
          <w:rFonts w:ascii="Tahoma" w:hAnsi="Tahoma" w:cs="Tahoma"/>
          <w:sz w:val="18"/>
          <w:szCs w:val="18"/>
          <w:lang w:eastAsia="pt-PT"/>
        </w:rPr>
        <w:t xml:space="preserve">Para outras </w:t>
      </w:r>
      <w:proofErr w:type="gramStart"/>
      <w:r w:rsidRPr="002713FC">
        <w:rPr>
          <w:rFonts w:ascii="Tahoma" w:hAnsi="Tahoma" w:cs="Tahoma"/>
          <w:sz w:val="18"/>
          <w:szCs w:val="18"/>
          <w:lang w:eastAsia="pt-PT"/>
        </w:rPr>
        <w:t>informações</w:t>
      </w:r>
      <w:r>
        <w:rPr>
          <w:rFonts w:ascii="Tahoma" w:hAnsi="Tahoma" w:cs="Tahoma"/>
          <w:sz w:val="18"/>
          <w:szCs w:val="18"/>
          <w:lang w:eastAsia="pt-PT"/>
        </w:rPr>
        <w:t xml:space="preserve">           </w:t>
      </w:r>
      <w:r>
        <w:rPr>
          <w:lang w:eastAsia="pt-PT"/>
        </w:rPr>
        <w:t xml:space="preserve">  </w:t>
      </w:r>
      <w:proofErr w:type="gramEnd"/>
      <w:hyperlink r:id="rId12" w:history="1">
        <w:r w:rsidRPr="00111A32">
          <w:rPr>
            <w:rStyle w:val="Hiperligao"/>
            <w:lang w:eastAsia="pt-PT"/>
          </w:rPr>
          <w:t>www.ticket.pt</w:t>
        </w:r>
      </w:hyperlink>
    </w:p>
    <w:p w:rsidR="002713FC" w:rsidRPr="002713FC" w:rsidRDefault="002713FC" w:rsidP="002713FC">
      <w:pPr>
        <w:rPr>
          <w:lang w:eastAsia="pt-PT"/>
        </w:rPr>
      </w:pPr>
    </w:p>
    <w:p w:rsidR="001B725B" w:rsidRPr="00683A11" w:rsidRDefault="001B725B" w:rsidP="001B725B">
      <w:pPr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Pr="00683A11" w:rsidRDefault="001B725B" w:rsidP="001B725B">
      <w:pPr>
        <w:jc w:val="both"/>
        <w:rPr>
          <w:rStyle w:val="Forte"/>
          <w:rFonts w:ascii="Tahoma" w:hAnsi="Tahoma" w:cs="Tahoma"/>
          <w:color w:val="383838"/>
          <w:sz w:val="18"/>
          <w:szCs w:val="18"/>
          <w:shd w:val="clear" w:color="auto" w:fill="FFFFFF"/>
        </w:rPr>
      </w:pPr>
    </w:p>
    <w:p w:rsidR="001B725B" w:rsidRPr="00683A11" w:rsidRDefault="001B725B" w:rsidP="001B725B">
      <w:pPr>
        <w:rPr>
          <w:sz w:val="18"/>
          <w:szCs w:val="18"/>
          <w:lang w:eastAsia="pt-PT"/>
        </w:rPr>
      </w:pPr>
    </w:p>
    <w:sectPr w:rsidR="001B725B" w:rsidRPr="00683A11" w:rsidSect="002713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3F93"/>
    <w:rsid w:val="00154EE7"/>
    <w:rsid w:val="001B725B"/>
    <w:rsid w:val="002713FC"/>
    <w:rsid w:val="00543227"/>
    <w:rsid w:val="00683A11"/>
    <w:rsid w:val="00712EE1"/>
    <w:rsid w:val="007E1EE4"/>
    <w:rsid w:val="00B25D0E"/>
    <w:rsid w:val="00CF3F93"/>
    <w:rsid w:val="00D83416"/>
    <w:rsid w:val="00F9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D0E"/>
  </w:style>
  <w:style w:type="paragraph" w:styleId="Ttulo1">
    <w:name w:val="heading 1"/>
    <w:basedOn w:val="Normal"/>
    <w:next w:val="Normal"/>
    <w:link w:val="Ttulo1Carcter"/>
    <w:uiPriority w:val="9"/>
    <w:qFormat/>
    <w:rsid w:val="00CF3F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271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CF3F93"/>
    <w:rPr>
      <w:b/>
      <w:bCs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F3F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1B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2713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ligao">
    <w:name w:val="Hyperlink"/>
    <w:basedOn w:val="Tipodeletrapredefinidodopargrafo"/>
    <w:uiPriority w:val="99"/>
    <w:unhideWhenUsed/>
    <w:rsid w:val="002713FC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12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12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ticket.p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2033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TRP-Luis Duarte (Marketing Sul)</dc:creator>
  <cp:lastModifiedBy>sbras</cp:lastModifiedBy>
  <cp:revision>2</cp:revision>
  <cp:lastPrinted>2016-04-04T10:29:00Z</cp:lastPrinted>
  <dcterms:created xsi:type="dcterms:W3CDTF">2016-04-04T10:30:00Z</dcterms:created>
  <dcterms:modified xsi:type="dcterms:W3CDTF">2016-04-04T10:30:00Z</dcterms:modified>
</cp:coreProperties>
</file>